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C944" w14:textId="77777777" w:rsidR="00485A50" w:rsidRPr="00FD51A2" w:rsidRDefault="00485A50" w:rsidP="00FD51A2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D51A2">
        <w:rPr>
          <w:rFonts w:ascii="Times New Roman" w:hAnsi="Times New Roman" w:cs="Times New Roman"/>
          <w:b/>
          <w:bCs/>
          <w:sz w:val="28"/>
          <w:szCs w:val="28"/>
        </w:rPr>
        <w:t>We</w:t>
      </w:r>
      <w:proofErr w:type="spellEnd"/>
      <w:r w:rsidRPr="00FD51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51A2">
        <w:rPr>
          <w:rFonts w:ascii="Times New Roman" w:hAnsi="Times New Roman" w:cs="Times New Roman"/>
          <w:b/>
          <w:bCs/>
          <w:sz w:val="28"/>
          <w:szCs w:val="28"/>
        </w:rPr>
        <w:t>Are</w:t>
      </w:r>
      <w:proofErr w:type="spellEnd"/>
      <w:r w:rsidRPr="00FD51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51A2">
        <w:rPr>
          <w:rFonts w:ascii="Times New Roman" w:hAnsi="Times New Roman" w:cs="Times New Roman"/>
          <w:b/>
          <w:bCs/>
          <w:sz w:val="28"/>
          <w:szCs w:val="28"/>
        </w:rPr>
        <w:t>In</w:t>
      </w:r>
      <w:proofErr w:type="spellEnd"/>
      <w:r w:rsidRPr="00FD51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51A2">
        <w:rPr>
          <w:rFonts w:ascii="Times New Roman" w:hAnsi="Times New Roman" w:cs="Times New Roman"/>
          <w:b/>
          <w:bCs/>
          <w:sz w:val="28"/>
          <w:szCs w:val="28"/>
        </w:rPr>
        <w:t>Solidarity</w:t>
      </w:r>
      <w:proofErr w:type="spellEnd"/>
      <w:r w:rsidRPr="00FD51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51A2">
        <w:rPr>
          <w:rFonts w:ascii="Times New Roman" w:hAnsi="Times New Roman" w:cs="Times New Roman"/>
          <w:b/>
          <w:bCs/>
          <w:sz w:val="28"/>
          <w:szCs w:val="28"/>
        </w:rPr>
        <w:t>With</w:t>
      </w:r>
      <w:proofErr w:type="spellEnd"/>
      <w:r w:rsidRPr="00FD51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51A2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FD51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51A2">
        <w:rPr>
          <w:rFonts w:ascii="Times New Roman" w:hAnsi="Times New Roman" w:cs="Times New Roman"/>
          <w:b/>
          <w:bCs/>
          <w:sz w:val="28"/>
          <w:szCs w:val="28"/>
        </w:rPr>
        <w:t>Colombian</w:t>
      </w:r>
      <w:proofErr w:type="spellEnd"/>
      <w:r w:rsidRPr="00FD51A2">
        <w:rPr>
          <w:rFonts w:ascii="Times New Roman" w:hAnsi="Times New Roman" w:cs="Times New Roman"/>
          <w:b/>
          <w:bCs/>
          <w:sz w:val="28"/>
          <w:szCs w:val="28"/>
        </w:rPr>
        <w:t xml:space="preserve"> People!</w:t>
      </w:r>
    </w:p>
    <w:p w14:paraId="41A13874" w14:textId="77777777" w:rsidR="00485A50" w:rsidRPr="00FD51A2" w:rsidRDefault="00485A50" w:rsidP="00FD51A2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1A2">
        <w:rPr>
          <w:rFonts w:ascii="Times New Roman" w:hAnsi="Times New Roman" w:cs="Times New Roman"/>
          <w:b/>
          <w:bCs/>
          <w:sz w:val="28"/>
          <w:szCs w:val="28"/>
        </w:rPr>
        <w:t>"IF THERE IS NO BREAD, THERE IS NO PEACE FOR THE RICH!"</w:t>
      </w:r>
    </w:p>
    <w:p w14:paraId="4D61ACB1" w14:textId="77777777" w:rsidR="00FD51A2" w:rsidRDefault="00FD51A2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14:paraId="60FF92A1" w14:textId="47561B49" w:rsidR="00485A50" w:rsidRPr="00485A50" w:rsidRDefault="00485A50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A5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Colombia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South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cent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coronavirus-related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deaths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experienced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worldwide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rebelled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imposed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fascist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Colombian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government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Iván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Duque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drafted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Solidarity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Financing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Law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", a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tax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reform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impoverish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majority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population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let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alone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adequate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measures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epidemic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>.</w:t>
      </w:r>
    </w:p>
    <w:p w14:paraId="004999E7" w14:textId="77777777" w:rsidR="00FD51A2" w:rsidRDefault="00FD51A2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14:paraId="47A9182F" w14:textId="372ACEBA" w:rsidR="00485A50" w:rsidRPr="00485A50" w:rsidRDefault="00485A50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reform,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derisively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Sustainable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Solidarity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Colombian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aimed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increase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wage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food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taxes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lower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middle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classes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lower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taxes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income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companies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step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Iván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Duque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involved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overtly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fatal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attack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Colombian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left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alone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face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virus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tried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disciplined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openness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poverty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>.</w:t>
      </w:r>
    </w:p>
    <w:p w14:paraId="394F9403" w14:textId="77777777" w:rsidR="00FD51A2" w:rsidRDefault="00FD51A2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14:paraId="3D1199EB" w14:textId="22A1EEB6" w:rsidR="00485A50" w:rsidRPr="00485A50" w:rsidRDefault="00485A50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Colombia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courageously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resisted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attack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nationwide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strike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on April 28.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Millions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workers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peasants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youth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women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LGBTI +,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unemployed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artists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retired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responded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took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streets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filled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squares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set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barricades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Colombian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Iván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Duque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regime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attacked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honourable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uprising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Tens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killed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hundreds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injured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tortured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raped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arrested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>.</w:t>
      </w:r>
    </w:p>
    <w:p w14:paraId="674A93DA" w14:textId="77777777" w:rsidR="00485A50" w:rsidRPr="00485A50" w:rsidRDefault="00485A50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responded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uprising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fascist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aggression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on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hand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it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resigned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Finance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Minister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Alberto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Carrasquilla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prepared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attack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name of reform.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Duque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regime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had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statement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face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honourable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revolt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dialogue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" but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continued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popular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revolt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dignity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>.</w:t>
      </w:r>
    </w:p>
    <w:p w14:paraId="10D35141" w14:textId="77777777" w:rsidR="00FD51A2" w:rsidRDefault="00FD51A2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14:paraId="3316F6FA" w14:textId="3CEDFB6D" w:rsidR="00485A50" w:rsidRPr="00485A50" w:rsidRDefault="00485A50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revolt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pursuit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bread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target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statues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colonialists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cities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as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especially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Black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Matter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movement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>.</w:t>
      </w:r>
    </w:p>
    <w:p w14:paraId="6DA9960D" w14:textId="77777777" w:rsidR="00FD51A2" w:rsidRDefault="00FD51A2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14:paraId="130D9410" w14:textId="15E0D720" w:rsidR="00485A50" w:rsidRPr="00485A50" w:rsidRDefault="00485A50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massiveness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militancy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prevalence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Colombian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people's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revolt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directly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proportional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attacks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directed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it.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is a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deep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gap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unemployment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poverty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hunger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poor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living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spending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budget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luxurious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Iván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Duque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regime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supporters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struggling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living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conditions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imposed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struggle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250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trade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unions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peasants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people's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leaders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massacred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paramilitary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forces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in 2020.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year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exact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killed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protests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is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unknown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>.</w:t>
      </w:r>
    </w:p>
    <w:p w14:paraId="5F4F6731" w14:textId="77777777" w:rsidR="00FD51A2" w:rsidRDefault="00FD51A2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14:paraId="0AF5E8FB" w14:textId="1DEE701A" w:rsidR="00485A50" w:rsidRPr="00485A50" w:rsidRDefault="00485A50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A50">
        <w:rPr>
          <w:rFonts w:ascii="Times New Roman" w:hAnsi="Times New Roman" w:cs="Times New Roman"/>
          <w:sz w:val="28"/>
          <w:szCs w:val="28"/>
        </w:rPr>
        <w:lastRenderedPageBreak/>
        <w:t>What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happened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Colombia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be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seen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as a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short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fragment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happen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honourable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stance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sets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>.</w:t>
      </w:r>
    </w:p>
    <w:p w14:paraId="3F1E2600" w14:textId="77777777" w:rsidR="00FD51A2" w:rsidRDefault="00FD51A2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14:paraId="16F79D62" w14:textId="0436A32A" w:rsidR="00485A50" w:rsidRPr="00485A50" w:rsidRDefault="00485A50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express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solidarity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revolt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Colombian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>.</w:t>
      </w:r>
    </w:p>
    <w:p w14:paraId="345D74EB" w14:textId="03CA5361" w:rsidR="00485A50" w:rsidRDefault="00485A50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A50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condemn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damn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Iván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Duque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regime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fascist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aggression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Colombian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A50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485A50">
        <w:rPr>
          <w:rFonts w:ascii="Times New Roman" w:hAnsi="Times New Roman" w:cs="Times New Roman"/>
          <w:sz w:val="28"/>
          <w:szCs w:val="28"/>
        </w:rPr>
        <w:t>.</w:t>
      </w:r>
    </w:p>
    <w:p w14:paraId="03ED72B4" w14:textId="77777777" w:rsidR="00FD51A2" w:rsidRPr="00485A50" w:rsidRDefault="00FD51A2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14:paraId="005B3DAE" w14:textId="77777777" w:rsidR="00485A50" w:rsidRPr="00FD51A2" w:rsidRDefault="00485A50" w:rsidP="00485A50">
      <w:pPr>
        <w:pStyle w:val="AralkYok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proofErr w:type="spellEnd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struggle</w:t>
      </w:r>
      <w:proofErr w:type="spellEnd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of </w:t>
      </w:r>
      <w:proofErr w:type="spellStart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</w:t>
      </w:r>
      <w:proofErr w:type="spellEnd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Colombian</w:t>
      </w:r>
      <w:proofErr w:type="spellEnd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people</w:t>
      </w:r>
      <w:proofErr w:type="spellEnd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is not </w:t>
      </w:r>
      <w:proofErr w:type="spellStart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alone</w:t>
      </w:r>
      <w:proofErr w:type="spellEnd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14:paraId="4759FBAD" w14:textId="4735FD76" w:rsidR="00485A50" w:rsidRPr="00FD51A2" w:rsidRDefault="00485A50" w:rsidP="00485A50">
      <w:pPr>
        <w:pStyle w:val="AralkYok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Long</w:t>
      </w:r>
      <w:proofErr w:type="spellEnd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live</w:t>
      </w:r>
      <w:proofErr w:type="spellEnd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international</w:t>
      </w:r>
      <w:proofErr w:type="spellEnd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solidarity</w:t>
      </w:r>
      <w:proofErr w:type="spellEnd"/>
      <w:r w:rsidRPr="00FD51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14:paraId="7D496590" w14:textId="77777777" w:rsidR="00FD51A2" w:rsidRPr="00485A50" w:rsidRDefault="00FD51A2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14:paraId="6218EFEB" w14:textId="77777777" w:rsidR="00485A50" w:rsidRPr="00FD51A2" w:rsidRDefault="00485A50" w:rsidP="00FD51A2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D51A2">
        <w:rPr>
          <w:rFonts w:ascii="Times New Roman" w:hAnsi="Times New Roman" w:cs="Times New Roman"/>
          <w:b/>
          <w:bCs/>
          <w:sz w:val="28"/>
          <w:szCs w:val="28"/>
        </w:rPr>
        <w:t>Communist</w:t>
      </w:r>
      <w:proofErr w:type="spellEnd"/>
      <w:r w:rsidRPr="00FD51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51A2">
        <w:rPr>
          <w:rFonts w:ascii="Times New Roman" w:hAnsi="Times New Roman" w:cs="Times New Roman"/>
          <w:b/>
          <w:bCs/>
          <w:sz w:val="28"/>
          <w:szCs w:val="28"/>
        </w:rPr>
        <w:t>Party</w:t>
      </w:r>
      <w:proofErr w:type="spellEnd"/>
      <w:r w:rsidRPr="00FD51A2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proofErr w:type="gramStart"/>
      <w:r w:rsidRPr="00FD51A2">
        <w:rPr>
          <w:rFonts w:ascii="Times New Roman" w:hAnsi="Times New Roman" w:cs="Times New Roman"/>
          <w:b/>
          <w:bCs/>
          <w:sz w:val="28"/>
          <w:szCs w:val="28"/>
        </w:rPr>
        <w:t>Turkey</w:t>
      </w:r>
      <w:proofErr w:type="spellEnd"/>
      <w:r w:rsidRPr="00FD51A2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proofErr w:type="gramEnd"/>
      <w:r w:rsidRPr="00FD51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D51A2">
        <w:rPr>
          <w:rFonts w:ascii="Times New Roman" w:hAnsi="Times New Roman" w:cs="Times New Roman"/>
          <w:b/>
          <w:bCs/>
          <w:sz w:val="28"/>
          <w:szCs w:val="28"/>
        </w:rPr>
        <w:t>Marxist</w:t>
      </w:r>
      <w:proofErr w:type="spellEnd"/>
      <w:r w:rsidRPr="00FD51A2">
        <w:rPr>
          <w:rFonts w:ascii="Times New Roman" w:hAnsi="Times New Roman" w:cs="Times New Roman"/>
          <w:b/>
          <w:bCs/>
          <w:sz w:val="28"/>
          <w:szCs w:val="28"/>
        </w:rPr>
        <w:t xml:space="preserve"> Leninist (TKP-ML)</w:t>
      </w:r>
    </w:p>
    <w:p w14:paraId="71B8EAF3" w14:textId="77777777" w:rsidR="00485A50" w:rsidRPr="00FD51A2" w:rsidRDefault="00485A50" w:rsidP="00FD51A2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1A2">
        <w:rPr>
          <w:rFonts w:ascii="Times New Roman" w:hAnsi="Times New Roman" w:cs="Times New Roman"/>
          <w:b/>
          <w:bCs/>
          <w:sz w:val="28"/>
          <w:szCs w:val="28"/>
        </w:rPr>
        <w:t xml:space="preserve">International </w:t>
      </w:r>
      <w:proofErr w:type="spellStart"/>
      <w:r w:rsidRPr="00FD51A2">
        <w:rPr>
          <w:rFonts w:ascii="Times New Roman" w:hAnsi="Times New Roman" w:cs="Times New Roman"/>
          <w:b/>
          <w:bCs/>
          <w:sz w:val="28"/>
          <w:szCs w:val="28"/>
        </w:rPr>
        <w:t>Bureau</w:t>
      </w:r>
      <w:proofErr w:type="spellEnd"/>
    </w:p>
    <w:p w14:paraId="5E1A71A6" w14:textId="77777777" w:rsidR="00485A50" w:rsidRPr="00FD51A2" w:rsidRDefault="00485A50" w:rsidP="00FD51A2">
      <w:pPr>
        <w:pStyle w:val="AralkYok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1A2">
        <w:rPr>
          <w:rFonts w:ascii="Times New Roman" w:hAnsi="Times New Roman" w:cs="Times New Roman"/>
          <w:b/>
          <w:bCs/>
          <w:sz w:val="28"/>
          <w:szCs w:val="28"/>
        </w:rPr>
        <w:t>May 2021</w:t>
      </w:r>
    </w:p>
    <w:p w14:paraId="3C7C5BD9" w14:textId="3D910F31" w:rsidR="00B02897" w:rsidRDefault="00FD51A2" w:rsidP="00FD51A2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6419B47" wp14:editId="0DEEC0A6">
            <wp:extent cx="3623310" cy="17526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09FA0" w14:textId="0FF86D62" w:rsidR="00FD51A2" w:rsidRDefault="00FD51A2" w:rsidP="00FD51A2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</w:p>
    <w:p w14:paraId="4888FB2E" w14:textId="79295F5F" w:rsidR="00FD51A2" w:rsidRDefault="00FD51A2" w:rsidP="00FD51A2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Link: </w:t>
      </w:r>
      <w:hyperlink r:id="rId5" w:history="1">
        <w:r w:rsidRPr="00456150">
          <w:rPr>
            <w:rStyle w:val="Kpr"/>
            <w:rFonts w:ascii="Times New Roman" w:hAnsi="Times New Roman" w:cs="Times New Roman"/>
            <w:sz w:val="28"/>
            <w:szCs w:val="28"/>
          </w:rPr>
          <w:t>https://www.tkpml.com/tkp-ml-international-bureau-we-are-in-solidarity-with-the-colombian-people/</w:t>
        </w:r>
      </w:hyperlink>
    </w:p>
    <w:p w14:paraId="0A7AACDC" w14:textId="77777777" w:rsidR="00FD51A2" w:rsidRPr="00485A50" w:rsidRDefault="00FD51A2" w:rsidP="00485A50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sectPr w:rsidR="00FD51A2" w:rsidRPr="00485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50"/>
    <w:rsid w:val="00485A50"/>
    <w:rsid w:val="00B02897"/>
    <w:rsid w:val="00FD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3FD3"/>
  <w15:chartTrackingRefBased/>
  <w15:docId w15:val="{9FEE1F0D-005F-4F63-AC64-294B8168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85A50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D51A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D5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kpml.com/tkp-ml-international-bureau-we-are-in-solidarity-with-the-colombian-peopl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Gurlek</dc:creator>
  <cp:keywords/>
  <dc:description/>
  <cp:lastModifiedBy>Partizan office</cp:lastModifiedBy>
  <cp:revision>3</cp:revision>
  <cp:lastPrinted>2021-05-10T09:06:00Z</cp:lastPrinted>
  <dcterms:created xsi:type="dcterms:W3CDTF">2021-05-10T08:51:00Z</dcterms:created>
  <dcterms:modified xsi:type="dcterms:W3CDTF">2021-05-10T09:06:00Z</dcterms:modified>
</cp:coreProperties>
</file>